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60" w:rsidRPr="003A3BE3" w:rsidRDefault="00076F60" w:rsidP="00076F6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A3BE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Перечень бесплатных медицинских услуг по полису ОМС</w:t>
      </w:r>
    </w:p>
    <w:p w:rsidR="00076F60" w:rsidRDefault="00076F60" w:rsidP="00D169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6F60" w:rsidRPr="00076F60" w:rsidRDefault="00076F60" w:rsidP="00076F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6F60" w:rsidRDefault="00076F60" w:rsidP="00076F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6F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рамках Программы государственных гарантий оказания гражданам бесплатной медицинской помощи на территории Республики Татарстан на 2020 год и на плановый период 2021 и 2022 годов, бесплатно предоставляются:</w:t>
      </w:r>
    </w:p>
    <w:p w:rsidR="00076F60" w:rsidRPr="00076F60" w:rsidRDefault="00076F60" w:rsidP="00076F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6F60" w:rsidRDefault="00076F60" w:rsidP="00076F60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специализированная, в том числе высокотехнологичная, медицинская помощь;</w:t>
      </w:r>
    </w:p>
    <w:p w:rsidR="00076F60" w:rsidRDefault="00076F60" w:rsidP="00076F60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скорая, в том числе скорая специализированная, медицинская помощь;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Default="00076F60" w:rsidP="00076F60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</w:t>
      </w:r>
      <w:r w:rsidRPr="00076F60">
        <w:rPr>
          <w:rFonts w:ascii="Arial" w:hAnsi="Arial" w:cs="Arial"/>
          <w:color w:val="000000" w:themeColor="text1"/>
        </w:rPr>
        <w:lastRenderedPageBreak/>
        <w:t>науки и смежных отраслей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3C63D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hyperlink r:id="rId5" w:history="1">
        <w:r w:rsidR="00076F60" w:rsidRPr="00076F60">
          <w:rPr>
            <w:rFonts w:ascii="Arial" w:hAnsi="Arial" w:cs="Arial"/>
            <w:color w:val="000000" w:themeColor="text1"/>
          </w:rPr>
          <w:t>Перечень</w:t>
        </w:r>
      </w:hyperlink>
      <w:r w:rsidR="00076F60" w:rsidRPr="00076F60">
        <w:rPr>
          <w:rFonts w:ascii="Arial" w:hAnsi="Arial" w:cs="Arial"/>
          <w:color w:val="000000" w:themeColor="text1"/>
        </w:rPr>
        <w:t xml:space="preserve"> видов высокотехнологичной медицинской помощи, оказываемой бесплатно в рамках Программы, установлен приложением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 N 1610 "О Программе государственных гарантий бесплатного оказания гражданам медицинской помощи на 2020 год и на плановый период 2021 и 2022 годов".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</w:t>
      </w:r>
      <w:r w:rsidRPr="00076F60">
        <w:rPr>
          <w:rFonts w:ascii="Arial" w:hAnsi="Arial" w:cs="Arial"/>
          <w:color w:val="000000" w:themeColor="text1"/>
        </w:rPr>
        <w:lastRenderedPageBreak/>
        <w:t>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 w:rsidRPr="00076F60">
          <w:rPr>
            <w:rFonts w:ascii="Arial" w:hAnsi="Arial" w:cs="Arial"/>
            <w:color w:val="000000" w:themeColor="text1"/>
          </w:rPr>
          <w:t>части 2 статьи 6</w:t>
        </w:r>
      </w:hyperlink>
      <w:r w:rsidRPr="00076F60">
        <w:rPr>
          <w:rFonts w:ascii="Arial" w:hAnsi="Arial" w:cs="Arial"/>
          <w:color w:val="000000" w:themeColor="text1"/>
        </w:rP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</w:t>
      </w:r>
      <w:r w:rsidRPr="00076F60">
        <w:rPr>
          <w:rFonts w:ascii="Arial" w:hAnsi="Arial" w:cs="Arial"/>
          <w:color w:val="000000" w:themeColor="text1"/>
        </w:rPr>
        <w:lastRenderedPageBreak/>
        <w:t>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За счет бюджетных ассигнований бюджета Республики Татарстан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Мероприятия по развитию паллиативной медицинской помощи осуществляются в рамках соответствующих государственных программ Республики Татарстан, включающих указанные мероприятия, а также целевые показатели их результативности.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осуществляется в соответствии с порядком, установленным Министерством здравоохранения Республики Татарстан.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Республики Татарстан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 участием выездных психиатрических бригад, в порядке, установленном Министерством здравоохранения Российской Федерации.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Медицинская помощь оказывается в следующих формах: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экстренная -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</w:t>
      </w:r>
      <w:r w:rsidRPr="00076F60">
        <w:rPr>
          <w:rFonts w:ascii="Arial" w:hAnsi="Arial" w:cs="Arial"/>
          <w:color w:val="000000" w:themeColor="text1"/>
        </w:rPr>
        <w:lastRenderedPageBreak/>
        <w:t>оказывается в соответствии с трехуровневой системой организации медицинской помощи: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первый уровень -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Оказание платных медицинских услуг гражданам осуществляется в соответствии с Федеральным </w:t>
      </w:r>
      <w:hyperlink r:id="rId7" w:history="1">
        <w:r w:rsidRPr="00076F60">
          <w:rPr>
            <w:rFonts w:ascii="Arial" w:hAnsi="Arial" w:cs="Arial"/>
            <w:color w:val="000000" w:themeColor="text1"/>
          </w:rPr>
          <w:t>законом</w:t>
        </w:r>
      </w:hyperlink>
      <w:r w:rsidRPr="00076F60">
        <w:rPr>
          <w:rFonts w:ascii="Arial" w:hAnsi="Arial" w:cs="Arial"/>
          <w:color w:val="000000" w:themeColor="text1"/>
        </w:rPr>
        <w:t xml:space="preserve"> от 21 ноября 2011 года N 323-ФЗ "Об основах охраны здоровья граждан в Российской Федерации" и </w:t>
      </w:r>
      <w:hyperlink r:id="rId8" w:history="1">
        <w:r w:rsidRPr="00076F60">
          <w:rPr>
            <w:rFonts w:ascii="Arial" w:hAnsi="Arial" w:cs="Arial"/>
            <w:color w:val="000000" w:themeColor="text1"/>
          </w:rPr>
          <w:t>постановлением</w:t>
        </w:r>
      </w:hyperlink>
      <w:r w:rsidRPr="00076F60">
        <w:rPr>
          <w:rFonts w:ascii="Arial" w:hAnsi="Arial" w:cs="Arial"/>
          <w:color w:val="000000" w:themeColor="text1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услуг".</w:t>
      </w:r>
    </w:p>
    <w:p w:rsidR="00076F60" w:rsidRPr="00076F60" w:rsidRDefault="00076F60" w:rsidP="00076F60">
      <w:pPr>
        <w:pStyle w:val="ConsPlusNormal"/>
        <w:ind w:firstLine="709"/>
        <w:jc w:val="both"/>
        <w:outlineLvl w:val="0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Условия реализации установленного законодательством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Российской Федерации права на выбор врача, в том числе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врача общей практики (семейного врача) и лечащего врача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(с учетом согласия врача)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В соответствии со </w:t>
      </w:r>
      <w:hyperlink r:id="rId9" w:history="1">
        <w:r w:rsidRPr="00076F60">
          <w:rPr>
            <w:rFonts w:ascii="Arial" w:hAnsi="Arial" w:cs="Arial"/>
            <w:color w:val="000000" w:themeColor="text1"/>
          </w:rPr>
          <w:t>статьей 21</w:t>
        </w:r>
      </w:hyperlink>
      <w:r w:rsidRPr="00076F60">
        <w:rPr>
          <w:rFonts w:ascii="Arial" w:hAnsi="Arial" w:cs="Arial"/>
          <w:color w:val="000000" w:themeColor="text1"/>
        </w:rPr>
        <w:t xml:space="preserve"> Федерального закона от 21 ноября 2011 года N 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10" w:history="1">
        <w:r w:rsidRPr="00076F60">
          <w:rPr>
            <w:rFonts w:ascii="Arial" w:hAnsi="Arial" w:cs="Arial"/>
            <w:color w:val="000000" w:themeColor="text1"/>
          </w:rPr>
          <w:t>порядке</w:t>
        </w:r>
      </w:hyperlink>
      <w:r w:rsidRPr="00076F60">
        <w:rPr>
          <w:rFonts w:ascii="Arial" w:hAnsi="Arial" w:cs="Arial"/>
          <w:color w:val="000000" w:themeColor="text1"/>
        </w:rPr>
        <w:t xml:space="preserve">, установленном приказом Министерства здравоохранения и социального развития Российской Федерации </w:t>
      </w:r>
      <w:r w:rsidRPr="00076F60">
        <w:rPr>
          <w:rFonts w:ascii="Arial" w:hAnsi="Arial" w:cs="Arial"/>
          <w:color w:val="000000" w:themeColor="text1"/>
        </w:rPr>
        <w:lastRenderedPageBreak/>
        <w:t>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Гражданин должен быть ознакомлен медицинской организацией с перечнем </w:t>
      </w:r>
      <w:r w:rsidRPr="00076F60">
        <w:rPr>
          <w:rFonts w:ascii="Arial" w:hAnsi="Arial" w:cs="Arial"/>
          <w:color w:val="000000" w:themeColor="text1"/>
        </w:rPr>
        <w:lastRenderedPageBreak/>
        <w:t>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Возложение функций лечащего врача на врача соответствующей специальности осуществляется с учетом его согласия.</w:t>
      </w:r>
    </w:p>
    <w:p w:rsidR="00E740DE" w:rsidRPr="00076F60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Предоставление первичной медико-санитарной помощи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в амбулаторных условиях, в том числе при вызове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медицинского работника на дом, и условиях дневного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стационара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</w:t>
      </w:r>
      <w:r w:rsidRPr="00076F60">
        <w:rPr>
          <w:rFonts w:ascii="Arial" w:hAnsi="Arial" w:cs="Arial"/>
          <w:color w:val="000000" w:themeColor="text1"/>
        </w:rPr>
        <w:lastRenderedPageBreak/>
        <w:t xml:space="preserve">или места пребывания гражданина) в </w:t>
      </w:r>
      <w:hyperlink r:id="rId11" w:history="1">
        <w:r w:rsidRPr="00076F60">
          <w:rPr>
            <w:rFonts w:ascii="Arial" w:hAnsi="Arial" w:cs="Arial"/>
            <w:color w:val="000000" w:themeColor="text1"/>
          </w:rPr>
          <w:t>порядке</w:t>
        </w:r>
      </w:hyperlink>
      <w:r w:rsidRPr="00076F60">
        <w:rPr>
          <w:rFonts w:ascii="Arial" w:hAnsi="Arial" w:cs="Arial"/>
          <w:color w:val="000000" w:themeColor="text1"/>
        </w:rPr>
        <w:t>, установленном приказом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12" w:history="1">
        <w:r w:rsidRPr="00076F60">
          <w:rPr>
            <w:rFonts w:ascii="Arial" w:hAnsi="Arial" w:cs="Arial"/>
            <w:color w:val="000000" w:themeColor="text1"/>
          </w:rPr>
          <w:t>порядке</w:t>
        </w:r>
      </w:hyperlink>
      <w:r w:rsidRPr="00076F60">
        <w:rPr>
          <w:rFonts w:ascii="Arial" w:hAnsi="Arial" w:cs="Arial"/>
          <w:color w:val="000000" w:themeColor="text1"/>
        </w:rPr>
        <w:t>, утвержденном приказом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доврачебная и первичная врачебная медико-санитарная помощь организуется по территориально-участковому принципу.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</w:t>
      </w:r>
      <w:r w:rsidRPr="00076F60">
        <w:rPr>
          <w:rFonts w:ascii="Arial" w:hAnsi="Arial" w:cs="Arial"/>
          <w:color w:val="000000" w:themeColor="text1"/>
        </w:rPr>
        <w:lastRenderedPageBreak/>
        <w:t>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</w:t>
      </w:r>
      <w:hyperlink r:id="rId13" w:history="1">
        <w:r w:rsidRPr="00076F60">
          <w:rPr>
            <w:rFonts w:ascii="Arial" w:hAnsi="Arial" w:cs="Arial"/>
            <w:color w:val="000000" w:themeColor="text1"/>
          </w:rPr>
          <w:t>перечень</w:t>
        </w:r>
      </w:hyperlink>
      <w:r w:rsidRPr="00076F60">
        <w:rPr>
          <w:rFonts w:ascii="Arial" w:hAnsi="Arial" w:cs="Arial"/>
          <w:color w:val="000000" w:themeColor="text1"/>
        </w:rPr>
        <w:t xml:space="preserve"> которых установлен приказом Министерства здравоохранения и социального развития Российской Федерации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помощи". </w:t>
      </w:r>
      <w:hyperlink r:id="rId14" w:history="1">
        <w:r w:rsidRPr="00076F60">
          <w:rPr>
            <w:rFonts w:ascii="Arial" w:hAnsi="Arial" w:cs="Arial"/>
            <w:color w:val="000000" w:themeColor="text1"/>
          </w:rPr>
          <w:t>Порядок</w:t>
        </w:r>
      </w:hyperlink>
      <w:r w:rsidRPr="00076F60">
        <w:rPr>
          <w:rFonts w:ascii="Arial" w:hAnsi="Arial" w:cs="Arial"/>
          <w:color w:val="000000" w:themeColor="text1"/>
        </w:rP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г. N 1177н "Об </w:t>
      </w:r>
      <w:r w:rsidRPr="00076F60">
        <w:rPr>
          <w:rFonts w:ascii="Arial" w:hAnsi="Arial" w:cs="Arial"/>
          <w:color w:val="000000" w:themeColor="text1"/>
        </w:rPr>
        <w:lastRenderedPageBreak/>
        <w:t>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Медицинская помощь на дому оказывается при острых заболеваниях, сопровождающихся ухудшением со</w:t>
      </w:r>
      <w:r w:rsidRPr="00076F60">
        <w:rPr>
          <w:rFonts w:ascii="Arial" w:hAnsi="Arial" w:cs="Arial"/>
          <w:color w:val="000000" w:themeColor="text1"/>
        </w:rPr>
        <w:lastRenderedPageBreak/>
        <w:t>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Срок ожидания оказания первичной медико-санитарной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больного или иного лица об оказании медицинской помощи на дому.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Организация оказания первичной медико-санитарной </w:t>
      </w:r>
      <w:r w:rsidRPr="00076F60">
        <w:rPr>
          <w:rFonts w:ascii="Arial" w:hAnsi="Arial" w:cs="Arial"/>
          <w:color w:val="000000" w:themeColor="text1"/>
        </w:rPr>
        <w:lastRenderedPageBreak/>
        <w:t>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медицинской организации могут быть в установленном законодательством порядке возложены на фельдшера или акушера.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</w:t>
      </w:r>
      <w:r w:rsidRPr="00076F60">
        <w:rPr>
          <w:rFonts w:ascii="Arial" w:hAnsi="Arial" w:cs="Arial"/>
          <w:color w:val="000000" w:themeColor="text1"/>
        </w:rPr>
        <w:lastRenderedPageBreak/>
        <w:t>(http://www.gosuslugi.ru/), через терминал электронной очереди и инфомат "Электронный Татарстан"; записи сотрудником регистратуры медицинской организации (при обращении пациента в регистратуру или по телефону).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 лечащим врачом, оказывающим первичную медико-санитарную помощь.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Предварительная запись пациентов на прием к врачу-специалисту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</w:t>
      </w:r>
      <w:r w:rsidRPr="00076F60">
        <w:rPr>
          <w:rFonts w:ascii="Arial" w:hAnsi="Arial" w:cs="Arial"/>
          <w:color w:val="000000" w:themeColor="text1"/>
        </w:rPr>
        <w:lastRenderedPageBreak/>
        <w:t>(функций) (http://www.gosuslugi.ru/), через терминал электронной очереди и инфомат "Электронный Татарстан"; сотрудником регистратуры медицинской организации (при обращении пациента в регистратуру или по телефону).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Пациент имеет право на использование наиболее доступного способа предварительной записи.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E740DE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 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Оказание гражданам первичной специализированной медико-санитарной помощи по профилю "акушерство и гинекология" осуществляется преимущественно в женских консультациях (кабинетах), являющихся структурными подразделениями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Направление пациента на плановую госпитализацию в условиях круглосуточного или дневного стационара осуществляется лечащим врачом.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требованиями, установленными Министерством здравоохранения Республики Татарстан. 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</w:t>
      </w:r>
      <w:hyperlink r:id="rId15" w:history="1">
        <w:r w:rsidRPr="00076F60">
          <w:rPr>
            <w:rFonts w:ascii="Arial" w:hAnsi="Arial" w:cs="Arial"/>
            <w:color w:val="000000" w:themeColor="text1"/>
          </w:rPr>
          <w:t>приказом</w:t>
        </w:r>
      </w:hyperlink>
      <w:r w:rsidRPr="00076F60">
        <w:rPr>
          <w:rFonts w:ascii="Arial" w:hAnsi="Arial" w:cs="Arial"/>
          <w:color w:val="000000" w:themeColor="text1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</w:t>
      </w:r>
      <w:r w:rsidRPr="00076F60">
        <w:rPr>
          <w:rFonts w:ascii="Arial" w:hAnsi="Arial" w:cs="Arial"/>
          <w:color w:val="000000" w:themeColor="text1"/>
        </w:rPr>
        <w:lastRenderedPageBreak/>
        <w:t>помощь в амбулаторных условиях, и порядков по их заполнению".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16" w:history="1">
        <w:r w:rsidRPr="00076F60">
          <w:rPr>
            <w:rFonts w:ascii="Arial" w:hAnsi="Arial" w:cs="Arial"/>
            <w:color w:val="000000" w:themeColor="text1"/>
          </w:rPr>
          <w:t>порядке</w:t>
        </w:r>
      </w:hyperlink>
      <w:r w:rsidRPr="00076F60">
        <w:rPr>
          <w:rFonts w:ascii="Arial" w:hAnsi="Arial" w:cs="Arial"/>
          <w:color w:val="000000" w:themeColor="text1"/>
        </w:rPr>
        <w:t>, утвержденном приказом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Пациент либо его законный представитель имеет </w:t>
      </w:r>
      <w:r w:rsidRPr="00076F60">
        <w:rPr>
          <w:rFonts w:ascii="Arial" w:hAnsi="Arial" w:cs="Arial"/>
          <w:color w:val="000000" w:themeColor="text1"/>
        </w:rPr>
        <w:lastRenderedPageBreak/>
        <w:t>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документов, в порядке, установленном Министерством здравоохранения Российской Федерации.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Выдача медицинских справок осуществляется согласно </w:t>
      </w:r>
      <w:hyperlink r:id="rId17" w:history="1">
        <w:r w:rsidRPr="00076F60">
          <w:rPr>
            <w:rFonts w:ascii="Arial" w:hAnsi="Arial" w:cs="Arial"/>
            <w:color w:val="000000" w:themeColor="text1"/>
          </w:rPr>
          <w:t>порядку</w:t>
        </w:r>
      </w:hyperlink>
      <w:r w:rsidRPr="00076F60">
        <w:rPr>
          <w:rFonts w:ascii="Arial" w:hAnsi="Arial" w:cs="Arial"/>
          <w:color w:val="000000" w:themeColor="text1"/>
        </w:rPr>
        <w:t>, утвержденному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заключений", без взимания личных денежных средств пациента (законного представителя).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Условия и сроки диспансеризации для отдельных категорий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населения, профилактических осмотров несовершеннолетних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Диспансеризация населения представляет собой комплекс мероприятий, в том числе медицинский осмотр </w:t>
      </w:r>
      <w:r w:rsidRPr="00076F60">
        <w:rPr>
          <w:rFonts w:ascii="Arial" w:hAnsi="Arial" w:cs="Arial"/>
          <w:color w:val="000000" w:themeColor="text1"/>
        </w:rPr>
        <w:lastRenderedPageBreak/>
        <w:t>врачами-специалистами и применение необходимых методов обследования, осуществляемых в отношении определенных групп населения, в том числе отдельных категорий несовершеннолетних. Диспансеризация населения направлена на раннее выявление и профилактику заболеваний.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Диспансеризация и профилактические медицинские осмотры несовершеннолетних проводятся в медицинских организациях, участвующих в реализации Территориальной программы ОМС, в соответствии с программами и сроками, утвержденными нормативными документами Министерства здравоохранения Российской Федерации, при условии информированного добровольного согласия </w:t>
      </w:r>
      <w:r w:rsidRPr="00076F60">
        <w:rPr>
          <w:rFonts w:ascii="Arial" w:hAnsi="Arial" w:cs="Arial"/>
          <w:color w:val="000000" w:themeColor="text1"/>
        </w:rPr>
        <w:lastRenderedPageBreak/>
        <w:t xml:space="preserve">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18" w:history="1">
        <w:r w:rsidRPr="00076F60">
          <w:rPr>
            <w:rFonts w:ascii="Arial" w:hAnsi="Arial" w:cs="Arial"/>
            <w:color w:val="000000" w:themeColor="text1"/>
          </w:rPr>
          <w:t>статьей 20</w:t>
        </w:r>
      </w:hyperlink>
      <w:r w:rsidRPr="00076F60">
        <w:rPr>
          <w:rFonts w:ascii="Arial" w:hAnsi="Arial" w:cs="Arial"/>
          <w:color w:val="000000" w:themeColor="text1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рамках проведения профилактических мероприя</w:t>
      </w:r>
      <w:r w:rsidRPr="00076F60">
        <w:rPr>
          <w:rFonts w:ascii="Arial" w:hAnsi="Arial" w:cs="Arial"/>
          <w:color w:val="000000" w:themeColor="text1"/>
        </w:rPr>
        <w:lastRenderedPageBreak/>
        <w:t>тий Министерство здравоохранения Республики Татарстан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Министерство здравоохранения Республики Татарстан размещает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Мероприятия по профилактике заболеваний и формированию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здорового образа жизни, осуществляемые в рамках Программы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E740DE" w:rsidRPr="00076F60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E740DE" w:rsidRPr="00076F60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проведение обучающих программ по самоконтролю и профилактике обострений неинфекционных заболеваний (сахарного диабета, артериальной гипертензии, бронхиальной астмы, глаукомы и других), в том числе в "школах здоровья";</w:t>
      </w:r>
    </w:p>
    <w:p w:rsidR="00E740DE" w:rsidRPr="00076F60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E740DE" w:rsidRPr="00076F60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медицинских осмотров несовершеннолетних,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граждан, в случаях, установленных законодательством Российской Федерации;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врача, в том числе включающих: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разработку, изготовление и распространение среди населения информационных материалов (буклетов, листовок, брошюр) о профилактике заболеваний и принципах здорового образа жизни;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размещение материалов, пропагандирующих здоровый образ жизни, в средствах массовой информации, в том числе на теле-, радиоканалах;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размещение информационных материалов на официальных сайтах Министерства здравоохранения Республики Татарстан, медицинских организаций в информационно-телекоммуникационной сети "Интернет";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выявление медицинскими организациями, в том числе центрами здоровья,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веществ к врачу - психиатру-наркологу медицинской организации, оказывающей наркологическую помощь;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диспансеризации, медицинских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учреждениях для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здравоохранения Российской Федерации;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диспансерного наблюдения за больными неинфекционными заболеваниями, а также за гражданами с высоким риском развития сердечно-сосудистых заболеваний в соответствии с порядками, установленными Министерством здравоохранения Российской Федерации;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здравоохранения Республики Татарстан;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Республике Татарстан;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скрининговых обследований женщин в возрасте 50 - 69 лет, за исключением подлежащих диспансеризации, в целях раннего выявления злокачественных новообразований молочных желез в порядке, утвержден</w:t>
      </w:r>
      <w:r w:rsidRPr="00076F60">
        <w:rPr>
          <w:rFonts w:ascii="Arial" w:hAnsi="Arial" w:cs="Arial"/>
          <w:color w:val="000000" w:themeColor="text1"/>
        </w:rPr>
        <w:lastRenderedPageBreak/>
        <w:t>ном Министерством здравоохранения Республики Татарстан;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цитологических скрининговых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порядке, установленном Министерством здравоохранения Республики Татарстан (с периодичностью один раз в два года);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проведение мероприятий по профилактике абортов;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проведение профилактических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Условия бесплатного оказания скорой медицинской помощи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отравлениях, других состояниях и заболеваниях).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Скорая, в том числе скорая специализированная, медицинская помощь оказывается в следующих формах:</w:t>
      </w:r>
    </w:p>
    <w:p w:rsidR="00E740DE" w:rsidRPr="00076F60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6.5.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Время доезда до пациента бригады скорой медицинской помощи при оказании скорой медицинской помощи в экстренной форме в отдаленных населенных пунктах, перечень которых утверждается Министерством здравоохранения Республики Татарстан, не должно превышать 40 минут с момента ее вызова.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наличии медицинских показаний осуществляется медицинская эвакуация.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Медицинская эвакуация -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Медицинская эвакуация осуществляется выездными бригадами скорой медицинской помощи, а также санитарно-авиационным транспортом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Оказание медицинской помощи больным и пострадавшим, обратившимся за помощью непосредственно на станцию скорой медицинской помощи, осуществляется в кабинете для приема амбулаторных больных.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 Отсутствие страхового полиса и личных документов не является причиной отказа в вызове и оказании скорой помощи.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Оплата дежурств бригад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Предоставление специализированной медицинской помощи</w:t>
      </w:r>
    </w:p>
    <w:p w:rsidR="00076F60" w:rsidRPr="00076F60" w:rsidRDefault="00076F60" w:rsidP="00E740DE">
      <w:pPr>
        <w:pStyle w:val="ConsPlusNormal"/>
        <w:ind w:firstLine="709"/>
        <w:jc w:val="center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Специализированная медицинская помощь оказыва</w:t>
      </w:r>
      <w:r w:rsidRPr="00076F60">
        <w:rPr>
          <w:rFonts w:ascii="Arial" w:hAnsi="Arial" w:cs="Arial"/>
          <w:color w:val="000000" w:themeColor="text1"/>
        </w:rPr>
        <w:lastRenderedPageBreak/>
        <w:t>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Специализированная медицинская помощь, в том числе высокотехнологичная, организуется в соответствии с </w:t>
      </w:r>
      <w:hyperlink r:id="rId19" w:history="1">
        <w:r w:rsidRPr="00076F60">
          <w:rPr>
            <w:rFonts w:ascii="Arial" w:hAnsi="Arial" w:cs="Arial"/>
            <w:color w:val="000000" w:themeColor="text1"/>
          </w:rPr>
          <w:t>Положением</w:t>
        </w:r>
      </w:hyperlink>
      <w:r w:rsidRPr="00076F60">
        <w:rPr>
          <w:rFonts w:ascii="Arial" w:hAnsi="Arial" w:cs="Arial"/>
          <w:color w:val="000000" w:themeColor="text1"/>
        </w:rP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Специализированная медицинская помощь организуется и оказывается в соответствии с порядками оказания медицинской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Госпитализация для лечения пациента в условиях </w:t>
      </w:r>
      <w:r w:rsidRPr="00076F60">
        <w:rPr>
          <w:rFonts w:ascii="Arial" w:hAnsi="Arial" w:cs="Arial"/>
          <w:color w:val="000000" w:themeColor="text1"/>
        </w:rPr>
        <w:lastRenderedPageBreak/>
        <w:t>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Лечение сопутствующих заболеваний проводится только в случае обострения и их влияния на тяжесть и течение основного заболевания, а также при наличии заболеваний, требующих постоянного приема лекарственных препаратов.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Пациент имеет право на получение лечебного питания с учетом особенностей течения основного и сопутствующего заболеваний.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</w:t>
      </w:r>
      <w:r w:rsidRPr="00076F60">
        <w:rPr>
          <w:rFonts w:ascii="Arial" w:hAnsi="Arial" w:cs="Arial"/>
          <w:color w:val="000000" w:themeColor="text1"/>
        </w:rPr>
        <w:lastRenderedPageBreak/>
        <w:t xml:space="preserve">осуществляются с учетом </w:t>
      </w:r>
      <w:hyperlink r:id="rId20" w:history="1">
        <w:r w:rsidRPr="00076F60">
          <w:rPr>
            <w:rFonts w:ascii="Arial" w:hAnsi="Arial" w:cs="Arial"/>
            <w:color w:val="000000" w:themeColor="text1"/>
          </w:rPr>
          <w:t>критериев</w:t>
        </w:r>
      </w:hyperlink>
      <w:r w:rsidRPr="00076F60">
        <w:rPr>
          <w:rFonts w:ascii="Arial" w:hAnsi="Arial" w:cs="Arial"/>
          <w:color w:val="000000" w:themeColor="text1"/>
        </w:rPr>
        <w:t xml:space="preserve"> оценки качества медицинской помощи, которые регламентированы приказом Министерства здравоохранения Российской Федерации от 10 мая 2017 г. N 203н "Об утверждении критериев оценки качества медицинской помощи".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Выписка пациента из стационара и дневного стационара осуществляется на основании следующих критериев: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установление клинического диагноза;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стабилизация лабораторных показателей патологического процесса основного и сопутствующих заболеваний, оказывающих влияние на тяжесть и течение основного заболевания;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достижение запланированного результата, выполнение стандарта медицинской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Высокотехнологичная медицинская помощь за счет средств бюджета Республики Татарстан гарантируется </w:t>
      </w:r>
      <w:r w:rsidRPr="00076F60">
        <w:rPr>
          <w:rFonts w:ascii="Arial" w:hAnsi="Arial" w:cs="Arial"/>
          <w:color w:val="000000" w:themeColor="text1"/>
        </w:rPr>
        <w:lastRenderedPageBreak/>
        <w:t xml:space="preserve">бесплатно гражданам Российской Федерации, проживающим на территории Республики Татарстан, по видам, включенным в </w:t>
      </w:r>
      <w:hyperlink r:id="rId21" w:history="1">
        <w:r w:rsidRPr="00076F60">
          <w:rPr>
            <w:rFonts w:ascii="Arial" w:hAnsi="Arial" w:cs="Arial"/>
            <w:color w:val="000000" w:themeColor="text1"/>
          </w:rPr>
          <w:t>раздел II</w:t>
        </w:r>
      </w:hyperlink>
      <w:r w:rsidRPr="00076F60">
        <w:rPr>
          <w:rFonts w:ascii="Arial" w:hAnsi="Arial" w:cs="Arial"/>
          <w:color w:val="000000" w:themeColor="text1"/>
        </w:rPr>
        <w:t xml:space="preserve"> приложения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 N 1610 "О Программе государственных гарантий бесплатного оказания гражданам медицинской помощи на 2020 год и на плановый период 2021 и 2022 годов".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</w:t>
      </w:r>
      <w:r w:rsidRPr="00076F60">
        <w:rPr>
          <w:rFonts w:ascii="Arial" w:hAnsi="Arial" w:cs="Arial"/>
          <w:color w:val="000000" w:themeColor="text1"/>
        </w:rPr>
        <w:lastRenderedPageBreak/>
        <w:t>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Условия пребывания в медицинских организациях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при оказании медицинской помощи в стационарных условиях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</w:t>
      </w:r>
      <w:r w:rsidRPr="00076F60">
        <w:rPr>
          <w:rFonts w:ascii="Arial" w:hAnsi="Arial" w:cs="Arial"/>
          <w:color w:val="000000" w:themeColor="text1"/>
        </w:rPr>
        <w:lastRenderedPageBreak/>
        <w:t>срок не более суток.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госпитализации детей в возрасте семи лет и старше без родителей мальчики и девочки размещаются в палатах раздельно.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Питание, проведение лечебно-диагностических манипуляций, лекарственное обеспечение осуществляются с даты поступления в стационар.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Условия размещения пациентов в маломестных боксах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22" w:history="1">
        <w:r w:rsidRPr="00076F60">
          <w:rPr>
            <w:rFonts w:ascii="Arial" w:hAnsi="Arial" w:cs="Arial"/>
            <w:color w:val="000000" w:themeColor="text1"/>
          </w:rPr>
          <w:t>приказом</w:t>
        </w:r>
      </w:hyperlink>
      <w:r w:rsidRPr="00076F60">
        <w:rPr>
          <w:rFonts w:ascii="Arial" w:hAnsi="Arial" w:cs="Arial"/>
          <w:color w:val="000000" w:themeColor="text1"/>
        </w:rPr>
        <w:t xml:space="preserve"> Министерства здравоохранения и социального </w:t>
      </w:r>
      <w:r w:rsidRPr="00076F60">
        <w:rPr>
          <w:rFonts w:ascii="Arial" w:hAnsi="Arial" w:cs="Arial"/>
          <w:color w:val="000000" w:themeColor="text1"/>
        </w:rPr>
        <w:lastRenderedPageBreak/>
        <w:t>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Условия предоставления детям-сиротам и детям,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оставшимся без попечения родителей, в случае выявления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у них заболеваний медицинской помощи всех видов, включая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специализированную, в том числе высокотехнологичную,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медицинскую помощь, а также медицинскую реабилитацию</w:t>
      </w:r>
    </w:p>
    <w:p w:rsidR="00076F60" w:rsidRPr="00076F60" w:rsidRDefault="00076F60" w:rsidP="00E740DE">
      <w:pPr>
        <w:pStyle w:val="ConsPlusNormal"/>
        <w:ind w:firstLine="709"/>
        <w:jc w:val="center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23" w:history="1">
        <w:r w:rsidRPr="00076F60">
          <w:rPr>
            <w:rFonts w:ascii="Arial" w:hAnsi="Arial" w:cs="Arial"/>
            <w:color w:val="000000" w:themeColor="text1"/>
          </w:rPr>
          <w:t>постановлением</w:t>
        </w:r>
      </w:hyperlink>
      <w:r w:rsidRPr="00076F60">
        <w:rPr>
          <w:rFonts w:ascii="Arial" w:hAnsi="Arial" w:cs="Arial"/>
          <w:color w:val="000000" w:themeColor="text1"/>
        </w:rP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Обеспечение медицинской помощью пребывающих в стационарных учреждениях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</w:t>
      </w:r>
      <w:hyperlink r:id="rId24" w:history="1">
        <w:r w:rsidRPr="00076F60">
          <w:rPr>
            <w:rFonts w:ascii="Arial" w:hAnsi="Arial" w:cs="Arial"/>
            <w:color w:val="000000" w:themeColor="text1"/>
          </w:rPr>
          <w:t>приказом</w:t>
        </w:r>
      </w:hyperlink>
      <w:r w:rsidRPr="00076F60">
        <w:rPr>
          <w:rFonts w:ascii="Arial" w:hAnsi="Arial" w:cs="Arial"/>
          <w:color w:val="000000" w:themeColor="text1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Оказание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наблюдение, </w:t>
      </w:r>
      <w:r w:rsidRPr="00076F60">
        <w:rPr>
          <w:rFonts w:ascii="Arial" w:hAnsi="Arial" w:cs="Arial"/>
          <w:color w:val="000000" w:themeColor="text1"/>
        </w:rPr>
        <w:lastRenderedPageBreak/>
        <w:t>осуществляется указанным категориям несовершеннолетних в приоритетном порядке.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Порядок предоставления транспортных услуг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при сопровождении медицинским работником пациента,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находящегося на лечении в стационарных условиях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 Татарстан.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В целях выполнения порядков оказания и стандартов медицинской помощи в случае необходимости проведения </w:t>
      </w:r>
      <w:r w:rsidRPr="00076F60">
        <w:rPr>
          <w:rFonts w:ascii="Arial" w:hAnsi="Arial" w:cs="Arial"/>
          <w:color w:val="000000" w:themeColor="text1"/>
        </w:rPr>
        <w:lastRenderedPageBreak/>
        <w:t>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Транспортные услуги и диагностические исследования предоставляются пациенту без взимания платы.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Оказание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Сроки ожидания медицинской помощи, оказываемой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 xml:space="preserve">в плановой форме, в том числе сроки ожидания </w:t>
      </w:r>
      <w:r w:rsidRPr="00076F60">
        <w:rPr>
          <w:color w:val="000000" w:themeColor="text1"/>
        </w:rPr>
        <w:lastRenderedPageBreak/>
        <w:t>оказания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медицинской помощи в стационарных условиях, проведения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отдельных диагностических обследований и консультаций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врачей-специалистов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оказании медицинской помощи предусматривается, что: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срок ожидания приема врачом-терапевтом участковым, врачом-педиатром участковым, врачом общей практики (семейным врачом) не должен превышать 24 часа с </w:t>
      </w:r>
      <w:r w:rsidRPr="00076F60">
        <w:rPr>
          <w:rFonts w:ascii="Arial" w:hAnsi="Arial" w:cs="Arial"/>
          <w:color w:val="000000" w:themeColor="text1"/>
        </w:rPr>
        <w:lastRenderedPageBreak/>
        <w:t>момента обращения пациента в медицинскую организацию;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срок проведения консультаций врачей-специалистов в случае подозрения на онкологическое заболевание не должен превышать 3 рабочих дней;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срок установления диспансерного наблюдения </w:t>
      </w:r>
      <w:r w:rsidRPr="00076F60">
        <w:rPr>
          <w:rFonts w:ascii="Arial" w:hAnsi="Arial" w:cs="Arial"/>
          <w:color w:val="000000" w:themeColor="text1"/>
        </w:rPr>
        <w:lastRenderedPageBreak/>
        <w:t>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должен превышать 14 рабочих дней со дня назначения;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срок проведения диагностических инструментальных и лабораторных исследований в случае подозрения на онкологическое заболевание не должен превышать 7 рабочих дней со дня назначения исследований.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Консультации врачей-специалистов осуществляются </w:t>
      </w:r>
      <w:r w:rsidRPr="00076F60">
        <w:rPr>
          <w:rFonts w:ascii="Arial" w:hAnsi="Arial" w:cs="Arial"/>
          <w:color w:val="000000" w:themeColor="text1"/>
        </w:rPr>
        <w:lastRenderedPageBreak/>
        <w:t>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 xml:space="preserve">Очередность оказания стационарной медицинской </w:t>
      </w:r>
      <w:r w:rsidRPr="00076F60">
        <w:rPr>
          <w:rFonts w:ascii="Arial" w:hAnsi="Arial" w:cs="Arial"/>
          <w:color w:val="000000" w:themeColor="text1"/>
        </w:rPr>
        <w:lastRenderedPageBreak/>
        <w:t>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в области персональных данных.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E740DE" w:rsidRDefault="00E740DE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данных.</w:t>
      </w: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E740DE">
      <w:pPr>
        <w:pStyle w:val="ConsPlusTitle"/>
        <w:ind w:firstLine="709"/>
        <w:jc w:val="center"/>
        <w:outlineLvl w:val="0"/>
        <w:rPr>
          <w:color w:val="000000" w:themeColor="text1"/>
        </w:rPr>
      </w:pPr>
      <w:r w:rsidRPr="00076F60">
        <w:rPr>
          <w:color w:val="000000" w:themeColor="text1"/>
        </w:rPr>
        <w:t>Порядок реализации установленного законодательством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 xml:space="preserve">Российской Федерации права внеочередного </w:t>
      </w:r>
      <w:r w:rsidRPr="00076F60">
        <w:rPr>
          <w:color w:val="000000" w:themeColor="text1"/>
        </w:rPr>
        <w:lastRenderedPageBreak/>
        <w:t>оказания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медицинской помощи отдельным категориям граждан</w:t>
      </w:r>
    </w:p>
    <w:p w:rsidR="00076F60" w:rsidRPr="00076F60" w:rsidRDefault="00076F60" w:rsidP="00E740DE">
      <w:pPr>
        <w:pStyle w:val="ConsPlusTitle"/>
        <w:ind w:firstLine="709"/>
        <w:jc w:val="center"/>
        <w:rPr>
          <w:color w:val="000000" w:themeColor="text1"/>
        </w:rPr>
      </w:pPr>
      <w:r w:rsidRPr="00076F60">
        <w:rPr>
          <w:color w:val="000000" w:themeColor="text1"/>
        </w:rPr>
        <w:t>в медицинских организациях, участвующих в Программе</w:t>
      </w:r>
    </w:p>
    <w:p w:rsidR="00076F60" w:rsidRPr="00076F60" w:rsidRDefault="00076F60" w:rsidP="00E740DE">
      <w:pPr>
        <w:pStyle w:val="ConsPlusNormal"/>
        <w:ind w:firstLine="709"/>
        <w:jc w:val="center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Право на внеочередное оказание медицинской помощи имеют следующие категории граждан: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Герои Советского Союза;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Герои Российской Федерации;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полные кавалеры ордена Славы;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члены семей Героев Советского Союза, Героев Российской Федерации и полных кавалеров ордена Славы;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Герои Социалистического Труда;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Герои Труда Российской Федерации;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полные кавалеры ордена Трудовой Славы;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лица, награжденные знаком "Почетный донор России", "Почетный донор СССР";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граждане, признанные пострадавшими от политических репрессий;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реабилитированные лица;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инвалиды и участники войн;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ветераны боевых действий;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лица, награжденные знаком "Жителю блокадного Ленинграда";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дети-инвалиды и дети, оставшиеся без попечения родителей;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инвалиды I и II групп.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Порядок внеочередного оказания медицинской помощи: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lastRenderedPageBreak/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10-дневный срок, исчисляемый в рабочих днях, с даты обращения гражданина;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F26907" w:rsidRDefault="00F26907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076F60" w:rsidRPr="00076F60" w:rsidRDefault="00076F60" w:rsidP="00076F60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76F60">
        <w:rPr>
          <w:rFonts w:ascii="Arial" w:hAnsi="Arial" w:cs="Arial"/>
          <w:color w:val="000000" w:themeColor="text1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9841BB" w:rsidRPr="00D16966" w:rsidRDefault="009841BB" w:rsidP="00D16966">
      <w:pPr>
        <w:pStyle w:val="ConsPlusNormal"/>
        <w:spacing w:before="240"/>
        <w:jc w:val="both"/>
      </w:pPr>
    </w:p>
    <w:sectPr w:rsidR="009841BB" w:rsidRPr="00D16966" w:rsidSect="00E72E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C87"/>
    <w:multiLevelType w:val="multilevel"/>
    <w:tmpl w:val="B1A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72660"/>
    <w:multiLevelType w:val="multilevel"/>
    <w:tmpl w:val="BDC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514BE"/>
    <w:multiLevelType w:val="multilevel"/>
    <w:tmpl w:val="D28E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B114A"/>
    <w:multiLevelType w:val="multilevel"/>
    <w:tmpl w:val="F3A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E5B16"/>
    <w:multiLevelType w:val="multilevel"/>
    <w:tmpl w:val="6ED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342ED"/>
    <w:multiLevelType w:val="multilevel"/>
    <w:tmpl w:val="9164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55BE6"/>
    <w:multiLevelType w:val="multilevel"/>
    <w:tmpl w:val="B1B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10571"/>
    <w:multiLevelType w:val="multilevel"/>
    <w:tmpl w:val="D08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D08EF"/>
    <w:multiLevelType w:val="multilevel"/>
    <w:tmpl w:val="B0F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625B2"/>
    <w:multiLevelType w:val="multilevel"/>
    <w:tmpl w:val="BE8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B7A0B"/>
    <w:multiLevelType w:val="multilevel"/>
    <w:tmpl w:val="72F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E51B1"/>
    <w:multiLevelType w:val="multilevel"/>
    <w:tmpl w:val="9676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D10A5"/>
    <w:multiLevelType w:val="multilevel"/>
    <w:tmpl w:val="7F9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611D4"/>
    <w:multiLevelType w:val="hybridMultilevel"/>
    <w:tmpl w:val="7F182452"/>
    <w:lvl w:ilvl="0" w:tplc="20C46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D66C25"/>
    <w:multiLevelType w:val="multilevel"/>
    <w:tmpl w:val="07BA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7CEC"/>
    <w:multiLevelType w:val="multilevel"/>
    <w:tmpl w:val="961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34E6F"/>
    <w:multiLevelType w:val="multilevel"/>
    <w:tmpl w:val="86C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36CD8"/>
    <w:multiLevelType w:val="multilevel"/>
    <w:tmpl w:val="B5A4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B7962"/>
    <w:multiLevelType w:val="hybridMultilevel"/>
    <w:tmpl w:val="F2DA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157144"/>
    <w:multiLevelType w:val="multilevel"/>
    <w:tmpl w:val="3DE2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84370"/>
    <w:multiLevelType w:val="multilevel"/>
    <w:tmpl w:val="AF8C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847BF7"/>
    <w:multiLevelType w:val="hybridMultilevel"/>
    <w:tmpl w:val="110ECB50"/>
    <w:lvl w:ilvl="0" w:tplc="F6825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AF6240"/>
    <w:multiLevelType w:val="multilevel"/>
    <w:tmpl w:val="0694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9728B7"/>
    <w:multiLevelType w:val="multilevel"/>
    <w:tmpl w:val="805A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9594D"/>
    <w:multiLevelType w:val="multilevel"/>
    <w:tmpl w:val="654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747D3"/>
    <w:multiLevelType w:val="multilevel"/>
    <w:tmpl w:val="438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F42F5"/>
    <w:multiLevelType w:val="multilevel"/>
    <w:tmpl w:val="06A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F18ED"/>
    <w:multiLevelType w:val="multilevel"/>
    <w:tmpl w:val="FDA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CE2668"/>
    <w:multiLevelType w:val="hybridMultilevel"/>
    <w:tmpl w:val="328C9C3E"/>
    <w:lvl w:ilvl="0" w:tplc="28940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B520A1"/>
    <w:multiLevelType w:val="multilevel"/>
    <w:tmpl w:val="EBA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0E7B10"/>
    <w:multiLevelType w:val="multilevel"/>
    <w:tmpl w:val="E5EA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342B5"/>
    <w:multiLevelType w:val="multilevel"/>
    <w:tmpl w:val="A64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93713"/>
    <w:multiLevelType w:val="multilevel"/>
    <w:tmpl w:val="0DA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6"/>
  </w:num>
  <w:num w:numId="5">
    <w:abstractNumId w:val="22"/>
  </w:num>
  <w:num w:numId="6">
    <w:abstractNumId w:val="5"/>
  </w:num>
  <w:num w:numId="7">
    <w:abstractNumId w:val="2"/>
  </w:num>
  <w:num w:numId="8">
    <w:abstractNumId w:val="0"/>
  </w:num>
  <w:num w:numId="9">
    <w:abstractNumId w:val="28"/>
  </w:num>
  <w:num w:numId="10">
    <w:abstractNumId w:val="24"/>
  </w:num>
  <w:num w:numId="11">
    <w:abstractNumId w:val="11"/>
  </w:num>
  <w:num w:numId="12">
    <w:abstractNumId w:val="19"/>
  </w:num>
  <w:num w:numId="13">
    <w:abstractNumId w:val="23"/>
  </w:num>
  <w:num w:numId="14">
    <w:abstractNumId w:val="29"/>
  </w:num>
  <w:num w:numId="15">
    <w:abstractNumId w:val="26"/>
  </w:num>
  <w:num w:numId="16">
    <w:abstractNumId w:val="9"/>
  </w:num>
  <w:num w:numId="17">
    <w:abstractNumId w:val="20"/>
  </w:num>
  <w:num w:numId="18">
    <w:abstractNumId w:val="18"/>
  </w:num>
  <w:num w:numId="19">
    <w:abstractNumId w:val="17"/>
  </w:num>
  <w:num w:numId="20">
    <w:abstractNumId w:val="27"/>
  </w:num>
  <w:num w:numId="21">
    <w:abstractNumId w:val="3"/>
  </w:num>
  <w:num w:numId="22">
    <w:abstractNumId w:val="10"/>
  </w:num>
  <w:num w:numId="23">
    <w:abstractNumId w:val="30"/>
  </w:num>
  <w:num w:numId="24">
    <w:abstractNumId w:val="25"/>
  </w:num>
  <w:num w:numId="25">
    <w:abstractNumId w:val="15"/>
  </w:num>
  <w:num w:numId="26">
    <w:abstractNumId w:val="8"/>
  </w:num>
  <w:num w:numId="27">
    <w:abstractNumId w:val="31"/>
  </w:num>
  <w:num w:numId="28">
    <w:abstractNumId w:val="4"/>
  </w:num>
  <w:num w:numId="29">
    <w:abstractNumId w:val="32"/>
  </w:num>
  <w:num w:numId="30">
    <w:abstractNumId w:val="14"/>
  </w:num>
  <w:num w:numId="31">
    <w:abstractNumId w:val="6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4"/>
    <w:rsid w:val="00061801"/>
    <w:rsid w:val="00076F60"/>
    <w:rsid w:val="000A5E0C"/>
    <w:rsid w:val="00285215"/>
    <w:rsid w:val="003A1089"/>
    <w:rsid w:val="003A3BE3"/>
    <w:rsid w:val="003C63D7"/>
    <w:rsid w:val="004C4611"/>
    <w:rsid w:val="00561BA3"/>
    <w:rsid w:val="006166DF"/>
    <w:rsid w:val="00752C0B"/>
    <w:rsid w:val="00781E1F"/>
    <w:rsid w:val="00786E37"/>
    <w:rsid w:val="007F19DA"/>
    <w:rsid w:val="009841BB"/>
    <w:rsid w:val="009D5ED0"/>
    <w:rsid w:val="00A52E44"/>
    <w:rsid w:val="00B433D7"/>
    <w:rsid w:val="00C03E2D"/>
    <w:rsid w:val="00C45107"/>
    <w:rsid w:val="00D16966"/>
    <w:rsid w:val="00D762E6"/>
    <w:rsid w:val="00E72E30"/>
    <w:rsid w:val="00E740DE"/>
    <w:rsid w:val="00EB144D"/>
    <w:rsid w:val="00ED78FA"/>
    <w:rsid w:val="00F26907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FC1F-9F7B-4354-A325-A1D3B9C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4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C46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46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611"/>
    <w:rPr>
      <w:color w:val="0000FF"/>
      <w:u w:val="single"/>
    </w:rPr>
  </w:style>
  <w:style w:type="paragraph" w:customStyle="1" w:styleId="contacts-data-p">
    <w:name w:val="contacts-data-p"/>
    <w:basedOn w:val="a"/>
    <w:rsid w:val="004C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46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752C0B"/>
    <w:pPr>
      <w:ind w:left="720"/>
      <w:contextualSpacing/>
    </w:pPr>
  </w:style>
  <w:style w:type="character" w:customStyle="1" w:styleId="document-size">
    <w:name w:val="document-size"/>
    <w:basedOn w:val="a0"/>
    <w:rsid w:val="00C45107"/>
  </w:style>
  <w:style w:type="paragraph" w:customStyle="1" w:styleId="ConsPlusNormal">
    <w:name w:val="ConsPlusNormal"/>
    <w:rsid w:val="0007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6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2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9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3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0E5"/>
                        <w:left w:val="single" w:sz="6" w:space="0" w:color="E2E0E5"/>
                        <w:bottom w:val="single" w:sz="6" w:space="0" w:color="E2E0E5"/>
                        <w:right w:val="single" w:sz="6" w:space="0" w:color="E2E0E5"/>
                      </w:divBdr>
                      <w:divsChild>
                        <w:div w:id="540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646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4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7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1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79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6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986">
                  <w:marLeft w:val="0"/>
                  <w:marRight w:val="0"/>
                  <w:marTop w:val="360"/>
                  <w:marBottom w:val="0"/>
                  <w:divBdr>
                    <w:top w:val="single" w:sz="6" w:space="0" w:color="E2E0E5"/>
                    <w:left w:val="single" w:sz="6" w:space="0" w:color="E2E0E5"/>
                    <w:bottom w:val="single" w:sz="6" w:space="0" w:color="E2E0E5"/>
                    <w:right w:val="single" w:sz="6" w:space="0" w:color="E2E0E5"/>
                  </w:divBdr>
                </w:div>
              </w:divsChild>
            </w:div>
          </w:divsChild>
        </w:div>
      </w:divsChild>
    </w:div>
    <w:div w:id="1353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9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6209&amp;date=30.09.2020" TargetMode="External"/><Relationship Id="rId13" Type="http://schemas.openxmlformats.org/officeDocument/2006/relationships/hyperlink" Target="https://login.consultant.ru/link/?req=doc&amp;base=LAW&amp;n=129546&amp;date=30.09.2020&amp;dst=100009&amp;fld=134" TargetMode="External"/><Relationship Id="rId18" Type="http://schemas.openxmlformats.org/officeDocument/2006/relationships/hyperlink" Target="https://login.consultant.ru/link/?req=doc&amp;base=LAW&amp;n=357178&amp;date=30.09.2020&amp;dst=100252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4663&amp;date=30.09.2020&amp;dst=101791&amp;fld=134" TargetMode="External"/><Relationship Id="rId7" Type="http://schemas.openxmlformats.org/officeDocument/2006/relationships/hyperlink" Target="https://login.consultant.ru/link/?req=doc&amp;base=LAW&amp;n=357178&amp;date=30.09.2020" TargetMode="External"/><Relationship Id="rId12" Type="http://schemas.openxmlformats.org/officeDocument/2006/relationships/hyperlink" Target="https://login.consultant.ru/link/?req=doc&amp;base=LAW&amp;n=143633&amp;date=30.09.2020&amp;dst=100009&amp;fld=134" TargetMode="External"/><Relationship Id="rId17" Type="http://schemas.openxmlformats.org/officeDocument/2006/relationships/hyperlink" Target="https://login.consultant.ru/link/?req=doc&amp;base=LAW&amp;n=130508&amp;date=30.09.2020&amp;dst=100009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07065&amp;date=30.09.2020&amp;dst=100009&amp;fld=134" TargetMode="External"/><Relationship Id="rId20" Type="http://schemas.openxmlformats.org/officeDocument/2006/relationships/hyperlink" Target="https://login.consultant.ru/link/?req=doc&amp;base=LAW&amp;n=216975&amp;date=30.09.2020&amp;dst=100012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7178&amp;date=30.09.2020&amp;dst=100069&amp;fld=134" TargetMode="External"/><Relationship Id="rId11" Type="http://schemas.openxmlformats.org/officeDocument/2006/relationships/hyperlink" Target="https://login.consultant.ru/link/?req=doc&amp;base=LAW&amp;n=130221&amp;date=30.09.2020&amp;dst=100009&amp;fld=134" TargetMode="External"/><Relationship Id="rId24" Type="http://schemas.openxmlformats.org/officeDocument/2006/relationships/hyperlink" Target="https://login.consultant.ru/link/?req=doc&amp;base=LAW&amp;n=145170&amp;date=30.09.2020" TargetMode="External"/><Relationship Id="rId5" Type="http://schemas.openxmlformats.org/officeDocument/2006/relationships/hyperlink" Target="https://login.consultant.ru/link/?req=doc&amp;base=LAW&amp;n=354663&amp;date=30.09.2020&amp;dst=100358&amp;fld=134" TargetMode="External"/><Relationship Id="rId15" Type="http://schemas.openxmlformats.org/officeDocument/2006/relationships/hyperlink" Target="https://login.consultant.ru/link/?req=doc&amp;base=LAW&amp;n=295199&amp;date=30.09.2020" TargetMode="External"/><Relationship Id="rId23" Type="http://schemas.openxmlformats.org/officeDocument/2006/relationships/hyperlink" Target="https://login.consultant.ru/link/?req=doc&amp;base=LAW&amp;n=149144&amp;date=30.09.2020" TargetMode="External"/><Relationship Id="rId10" Type="http://schemas.openxmlformats.org/officeDocument/2006/relationships/hyperlink" Target="https://login.consultant.ru/link/?req=doc&amp;base=LAW&amp;n=130221&amp;date=30.09.2020&amp;dst=100009&amp;fld=134" TargetMode="External"/><Relationship Id="rId19" Type="http://schemas.openxmlformats.org/officeDocument/2006/relationships/hyperlink" Target="https://login.consultant.ru/link/?req=doc&amp;base=LAW&amp;n=185947&amp;date=30.09.2020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7178&amp;date=30.09.2020&amp;dst=100273&amp;fld=134" TargetMode="External"/><Relationship Id="rId14" Type="http://schemas.openxmlformats.org/officeDocument/2006/relationships/hyperlink" Target="https://login.consultant.ru/link/?req=doc&amp;base=LAW&amp;n=331869&amp;date=30.09.2020&amp;dst=100012&amp;fld=134" TargetMode="External"/><Relationship Id="rId22" Type="http://schemas.openxmlformats.org/officeDocument/2006/relationships/hyperlink" Target="https://login.consultant.ru/link/?req=doc&amp;base=LAW&amp;n=131056&amp;date=30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9637</Words>
  <Characters>54931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И. Мусина</dc:creator>
  <cp:keywords/>
  <dc:description/>
  <cp:lastModifiedBy>user</cp:lastModifiedBy>
  <cp:revision>2</cp:revision>
  <dcterms:created xsi:type="dcterms:W3CDTF">2020-11-26T09:26:00Z</dcterms:created>
  <dcterms:modified xsi:type="dcterms:W3CDTF">2020-11-26T09:26:00Z</dcterms:modified>
</cp:coreProperties>
</file>